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4981" w:rsidRDefault="00F74981">
      <w:pPr>
        <w:pStyle w:val="Standard"/>
        <w:jc w:val="both"/>
        <w:rPr>
          <w:b/>
          <w:sz w:val="24"/>
          <w:szCs w:val="24"/>
        </w:rPr>
      </w:pPr>
    </w:p>
    <w:p w:rsidR="00F74981" w:rsidRDefault="0011282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FIDEICOMISO 53383 / 2012</w:t>
      </w:r>
    </w:p>
    <w:p w:rsidR="00F74981" w:rsidRDefault="00112827">
      <w:pPr>
        <w:pStyle w:val="Standard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LLAMADO A INTERESADOS PARA LA PROVISIÓN DE</w:t>
      </w:r>
    </w:p>
    <w:p w:rsidR="00F74981" w:rsidRDefault="0011282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1 CARGO DE SOCIAL MEDIA MANAGER</w:t>
      </w:r>
    </w:p>
    <w:p w:rsidR="00F74981" w:rsidRDefault="00112827">
      <w:pPr>
        <w:pStyle w:val="Standard"/>
        <w:jc w:val="center"/>
        <w:rPr>
          <w:sz w:val="24"/>
          <w:szCs w:val="24"/>
        </w:rPr>
      </w:pPr>
      <w:r>
        <w:rPr>
          <w:b/>
          <w:sz w:val="24"/>
          <w:szCs w:val="24"/>
        </w:rPr>
        <w:t>AÑO 2021</w:t>
      </w:r>
    </w:p>
    <w:p w:rsidR="00F74981" w:rsidRDefault="00F74981">
      <w:pPr>
        <w:pStyle w:val="Standard"/>
        <w:jc w:val="both"/>
        <w:rPr>
          <w:sz w:val="24"/>
          <w:szCs w:val="24"/>
        </w:rPr>
      </w:pPr>
    </w:p>
    <w:p w:rsidR="00F74981" w:rsidRDefault="00112827">
      <w:pPr>
        <w:pStyle w:val="Standard"/>
        <w:jc w:val="both"/>
        <w:rPr>
          <w:rFonts w:eastAsia="Calibri" w:cs="Tahoma"/>
          <w:bCs/>
          <w:sz w:val="24"/>
          <w:szCs w:val="24"/>
        </w:rPr>
      </w:pPr>
      <w:r>
        <w:rPr>
          <w:b/>
          <w:sz w:val="24"/>
          <w:szCs w:val="24"/>
        </w:rPr>
        <w:t>Ámbito del llamado</w:t>
      </w:r>
      <w:r>
        <w:rPr>
          <w:sz w:val="24"/>
          <w:szCs w:val="24"/>
        </w:rPr>
        <w:t>:</w:t>
      </w:r>
    </w:p>
    <w:p w:rsidR="00F74981" w:rsidRDefault="00112827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Calibri" w:cs="Tahoma"/>
          <w:bCs/>
          <w:sz w:val="24"/>
          <w:szCs w:val="24"/>
        </w:rPr>
        <w:t>Orientamos la búsqueda a personas proactivas, creativas, comprometidas, con genuina vocación de servicio y actitud positiva para sumarse al equipo de COMUNICACIÓN del S</w:t>
      </w:r>
      <w:r w:rsidR="0001093F">
        <w:rPr>
          <w:rFonts w:eastAsia="Calibri" w:cs="Tahoma"/>
          <w:bCs/>
          <w:sz w:val="24"/>
          <w:szCs w:val="24"/>
        </w:rPr>
        <w:t>odre</w:t>
      </w:r>
      <w:r>
        <w:rPr>
          <w:rFonts w:eastAsia="Calibri" w:cs="Tahoma"/>
          <w:bCs/>
          <w:sz w:val="24"/>
          <w:szCs w:val="24"/>
        </w:rPr>
        <w:t>.</w:t>
      </w:r>
    </w:p>
    <w:p w:rsidR="00F74981" w:rsidRDefault="0011282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Deberá contar con formación en Comunicación o carreras afines y experiencia como Social Media Manager. Se destacará</w:t>
      </w:r>
      <w:r w:rsidR="00DF34C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su capacidad de gestión y organización, sus habilidades de comunicación y su excelente redacción, manejo de herramientas de Social Media (Facebook, Instagram, Tik Tok, Twitter, etc).</w:t>
      </w:r>
    </w:p>
    <w:p w:rsidR="00F74981" w:rsidRDefault="00F74981">
      <w:pPr>
        <w:pStyle w:val="Standard"/>
        <w:jc w:val="both"/>
        <w:rPr>
          <w:sz w:val="24"/>
          <w:szCs w:val="24"/>
        </w:rPr>
      </w:pPr>
    </w:p>
    <w:p w:rsidR="00F74981" w:rsidRDefault="00112827">
      <w:pPr>
        <w:pStyle w:val="Standard"/>
        <w:jc w:val="both"/>
        <w:rPr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Perfil de formación y experiencia</w:t>
      </w:r>
    </w:p>
    <w:p w:rsidR="00F74981" w:rsidRDefault="00112827">
      <w:pPr>
        <w:pStyle w:val="Standard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Requisitos excluyentes:</w:t>
      </w:r>
    </w:p>
    <w:p w:rsidR="00F74981" w:rsidRDefault="00112827">
      <w:pPr>
        <w:pStyle w:val="Standard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Estudiante avanzado en Publicidad, Comunicación, Marketing, Periodismo y/o afines. (Nivel terciario).</w:t>
      </w:r>
    </w:p>
    <w:p w:rsidR="00F74981" w:rsidRDefault="00112827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Experiencia mínima de </w:t>
      </w:r>
      <w:r w:rsidR="00647135">
        <w:rPr>
          <w:rFonts w:eastAsia="Times New Roman" w:cs="Times New Roman"/>
          <w:color w:val="000000"/>
          <w:sz w:val="24"/>
          <w:szCs w:val="24"/>
        </w:rPr>
        <w:t>2</w:t>
      </w:r>
      <w:r>
        <w:rPr>
          <w:rFonts w:eastAsia="Times New Roman" w:cs="Times New Roman"/>
          <w:color w:val="000000"/>
          <w:sz w:val="24"/>
          <w:szCs w:val="24"/>
        </w:rPr>
        <w:t xml:space="preserve"> año</w:t>
      </w:r>
      <w:r w:rsidR="00647135">
        <w:rPr>
          <w:rFonts w:eastAsia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</w:rPr>
        <w:t xml:space="preserve"> en generación de contenido y moderación en redes sociales de empresas y/o emprendimientos.</w:t>
      </w:r>
    </w:p>
    <w:p w:rsidR="00F74981" w:rsidRDefault="00F74981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color w:val="000000"/>
          <w:sz w:val="24"/>
          <w:szCs w:val="24"/>
        </w:rPr>
      </w:pPr>
    </w:p>
    <w:p w:rsidR="00F74981" w:rsidRDefault="00112827">
      <w:pPr>
        <w:pStyle w:val="Standard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Requisitos valorados, sin ser excluyentes:</w:t>
      </w:r>
    </w:p>
    <w:p w:rsidR="00F74981" w:rsidRDefault="00112827">
      <w:pPr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Manejo nativo de redes sociales, Twitter, Facebook, Instagram y Tik Tok.</w:t>
      </w:r>
    </w:p>
    <w:p w:rsidR="00F74981" w:rsidRDefault="00112827">
      <w:pPr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Experiencia en gestión de campañas publicitarias en redes.</w:t>
      </w:r>
    </w:p>
    <w:p w:rsidR="00F74981" w:rsidRDefault="00112827">
      <w:pPr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Manejo intermedio/avanzado de herramientas de diseño.</w:t>
      </w:r>
    </w:p>
    <w:p w:rsidR="00F74981" w:rsidRDefault="00112827">
      <w:pPr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Conocimiento de Google Ads, Herramientas SEO y SEM</w:t>
      </w:r>
    </w:p>
    <w:p w:rsidR="00F74981" w:rsidRDefault="00F74981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color w:val="000000"/>
          <w:sz w:val="24"/>
          <w:szCs w:val="24"/>
        </w:rPr>
      </w:pPr>
    </w:p>
    <w:p w:rsidR="00F74981" w:rsidRDefault="00112827">
      <w:pPr>
        <w:pStyle w:val="Standard"/>
        <w:spacing w:line="240" w:lineRule="auto"/>
        <w:jc w:val="both"/>
        <w:rPr>
          <w:rFonts w:eastAsia="Calibri" w:cs="Tahoma"/>
          <w:bCs/>
          <w:sz w:val="24"/>
          <w:szCs w:val="24"/>
        </w:rPr>
      </w:pPr>
      <w:r>
        <w:rPr>
          <w:rFonts w:eastAsia="Calibri" w:cs="Calibri"/>
          <w:b/>
          <w:sz w:val="24"/>
          <w:szCs w:val="24"/>
          <w:u w:val="single"/>
        </w:rPr>
        <w:t>Competencias clave</w:t>
      </w:r>
    </w:p>
    <w:p w:rsidR="00F74981" w:rsidRDefault="00112827">
      <w:pPr>
        <w:widowControl/>
        <w:shd w:val="clear" w:color="auto" w:fill="FFFFFF"/>
        <w:suppressAutoHyphens w:val="0"/>
        <w:spacing w:line="240" w:lineRule="auto"/>
        <w:jc w:val="both"/>
        <w:textAlignment w:val="auto"/>
        <w:rPr>
          <w:rFonts w:eastAsia="Calibri" w:cs="Tahoma"/>
          <w:bCs/>
          <w:sz w:val="24"/>
          <w:szCs w:val="24"/>
        </w:rPr>
      </w:pPr>
      <w:r>
        <w:rPr>
          <w:rFonts w:eastAsia="Calibri" w:cs="Tahoma"/>
          <w:bCs/>
          <w:sz w:val="24"/>
          <w:szCs w:val="24"/>
        </w:rPr>
        <w:lastRenderedPageBreak/>
        <w:t>Proactividad.</w:t>
      </w:r>
    </w:p>
    <w:p w:rsidR="00F74981" w:rsidRDefault="00112827">
      <w:pPr>
        <w:widowControl/>
        <w:shd w:val="clear" w:color="auto" w:fill="FFFFFF"/>
        <w:suppressAutoHyphens w:val="0"/>
        <w:spacing w:line="240" w:lineRule="auto"/>
        <w:jc w:val="both"/>
        <w:textAlignment w:val="auto"/>
        <w:rPr>
          <w:rFonts w:eastAsia="Calibri" w:cs="Tahoma"/>
          <w:bCs/>
          <w:sz w:val="24"/>
          <w:szCs w:val="24"/>
        </w:rPr>
      </w:pPr>
      <w:r>
        <w:rPr>
          <w:rFonts w:eastAsia="Calibri" w:cs="Tahoma"/>
          <w:bCs/>
          <w:sz w:val="24"/>
          <w:szCs w:val="24"/>
        </w:rPr>
        <w:t xml:space="preserve">Planificación y organización. </w:t>
      </w:r>
    </w:p>
    <w:p w:rsidR="00F74981" w:rsidRDefault="00112827">
      <w:pPr>
        <w:widowControl/>
        <w:shd w:val="clear" w:color="auto" w:fill="FFFFFF"/>
        <w:suppressAutoHyphens w:val="0"/>
        <w:spacing w:line="240" w:lineRule="auto"/>
        <w:jc w:val="both"/>
        <w:textAlignment w:val="auto"/>
        <w:rPr>
          <w:rFonts w:eastAsia="Calibri" w:cs="Tahoma"/>
          <w:bCs/>
          <w:sz w:val="24"/>
          <w:szCs w:val="24"/>
        </w:rPr>
      </w:pPr>
      <w:r>
        <w:rPr>
          <w:rFonts w:eastAsia="Calibri" w:cs="Tahoma"/>
          <w:bCs/>
          <w:sz w:val="24"/>
          <w:szCs w:val="24"/>
        </w:rPr>
        <w:t>Orientación a la acción y a la solución.</w:t>
      </w:r>
    </w:p>
    <w:p w:rsidR="00F74981" w:rsidRDefault="00112827">
      <w:pPr>
        <w:widowControl/>
        <w:suppressAutoHyphens w:val="0"/>
        <w:spacing w:line="240" w:lineRule="auto"/>
        <w:jc w:val="both"/>
        <w:textAlignment w:val="auto"/>
        <w:rPr>
          <w:rFonts w:eastAsia="Calibri" w:cs="Tahoma"/>
          <w:bCs/>
          <w:sz w:val="24"/>
          <w:szCs w:val="24"/>
        </w:rPr>
      </w:pPr>
      <w:r>
        <w:rPr>
          <w:rFonts w:eastAsia="Calibri" w:cs="Tahoma"/>
          <w:bCs/>
          <w:sz w:val="24"/>
          <w:szCs w:val="24"/>
        </w:rPr>
        <w:t xml:space="preserve">Trabajo en equipo. </w:t>
      </w:r>
    </w:p>
    <w:p w:rsidR="00F74981" w:rsidRDefault="00112827">
      <w:pPr>
        <w:widowControl/>
        <w:suppressAutoHyphens w:val="0"/>
        <w:spacing w:line="240" w:lineRule="auto"/>
        <w:jc w:val="both"/>
        <w:textAlignment w:val="auto"/>
        <w:rPr>
          <w:rFonts w:eastAsia="Calibri" w:cs="Tahoma"/>
          <w:bCs/>
          <w:sz w:val="24"/>
          <w:szCs w:val="24"/>
        </w:rPr>
      </w:pPr>
      <w:r>
        <w:rPr>
          <w:rFonts w:eastAsia="Calibri" w:cs="Tahoma"/>
          <w:bCs/>
          <w:sz w:val="24"/>
          <w:szCs w:val="24"/>
        </w:rPr>
        <w:t xml:space="preserve">Flexibilidad. </w:t>
      </w:r>
    </w:p>
    <w:p w:rsidR="00F74981" w:rsidRDefault="00112827">
      <w:pPr>
        <w:widowControl/>
        <w:suppressAutoHyphens w:val="0"/>
        <w:spacing w:line="240" w:lineRule="auto"/>
        <w:jc w:val="both"/>
        <w:textAlignment w:val="auto"/>
        <w:rPr>
          <w:b/>
          <w:sz w:val="24"/>
          <w:szCs w:val="24"/>
          <w:u w:val="single"/>
          <w:shd w:val="clear" w:color="auto" w:fill="FFFFFF"/>
        </w:rPr>
      </w:pPr>
      <w:r>
        <w:rPr>
          <w:rFonts w:eastAsia="Calibri" w:cs="Tahoma"/>
          <w:bCs/>
          <w:sz w:val="24"/>
          <w:szCs w:val="24"/>
        </w:rPr>
        <w:t>Capacidad de cumplir eficientemente con los objetivos en ambientes de alta exigencia y plazos acotados. Tolerancia a la presión.</w:t>
      </w:r>
    </w:p>
    <w:p w:rsidR="00F74981" w:rsidRDefault="00F74981">
      <w:pPr>
        <w:pStyle w:val="Standard"/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F74981" w:rsidRDefault="00112827">
      <w:pPr>
        <w:jc w:val="both"/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Propósito central</w:t>
      </w:r>
      <w:r>
        <w:rPr>
          <w:rFonts w:cs="Times New Roman"/>
          <w:sz w:val="24"/>
          <w:szCs w:val="24"/>
          <w:shd w:val="clear" w:color="auto" w:fill="FFFFFF"/>
        </w:rPr>
        <w:t xml:space="preserve">: </w:t>
      </w:r>
      <w:r>
        <w:rPr>
          <w:rFonts w:eastAsia="Cambria" w:cs="Times New Roman"/>
          <w:sz w:val="24"/>
          <w:szCs w:val="24"/>
          <w:lang w:val="es-ES_tradnl"/>
        </w:rPr>
        <w:t>Desempeñarse como Social Media Manager del Sodre.</w:t>
      </w:r>
    </w:p>
    <w:p w:rsidR="00F74981" w:rsidRDefault="00112827">
      <w:pPr>
        <w:pStyle w:val="Standard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Responsabilidades y tareas principales: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4"/>
      </w:tblGrid>
      <w:tr w:rsidR="00F74981">
        <w:trPr>
          <w:trHeight w:val="825"/>
        </w:trPr>
        <w:tc>
          <w:tcPr>
            <w:tcW w:w="9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uppressAutoHyphens w:val="0"/>
              <w:spacing w:after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Planificar 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n conjunto con la Gerencia de Comunicación, coordinar y ejecutar todas las tareas vinculadas al manejo de redes sociales asociadas a las actividades del S</w:t>
            </w:r>
            <w:r w:rsidR="00BA7891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odre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. Establecer protocolos de publicación para los sitios asociados al S</w:t>
            </w:r>
            <w:r w:rsidR="00BA7891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odre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F74981">
        <w:trPr>
          <w:trHeight w:val="825"/>
        </w:trPr>
        <w:tc>
          <w:tcPr>
            <w:tcW w:w="9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Generar contenido para redes a partir de: cobertura de eventos (conferencias, espectáculos, actividades institucionales, etc.), espectáculos, actividades, talleres, para su comunicación y difusión en las plataformas pertinentes.</w:t>
            </w:r>
          </w:p>
          <w:p w:rsidR="00F74981" w:rsidRDefault="00F74981">
            <w:pPr>
              <w:widowControl/>
              <w:suppressAutoHyphens w:val="0"/>
              <w:spacing w:after="0"/>
              <w:jc w:val="both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4981">
        <w:trPr>
          <w:trHeight w:val="825"/>
        </w:trPr>
        <w:tc>
          <w:tcPr>
            <w:tcW w:w="9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Publicar contenidos en diferentes plataformas digitales y contestar consultas que lleguen a través de las diferentes vías digitales.</w:t>
            </w:r>
          </w:p>
        </w:tc>
      </w:tr>
      <w:tr w:rsidR="00F74981">
        <w:trPr>
          <w:trHeight w:val="825"/>
        </w:trPr>
        <w:tc>
          <w:tcPr>
            <w:tcW w:w="9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Aportar a las tareas de comunicación, difusión y producción de eventos vinculados con la programación anual del S</w:t>
            </w:r>
            <w:r w:rsidR="00BA7891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odre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Maximizar el alcance publicitario online de los espectáculos y de la plataforma de la institución. </w:t>
            </w:r>
          </w:p>
        </w:tc>
      </w:tr>
      <w:tr w:rsidR="00F74981">
        <w:trPr>
          <w:trHeight w:val="825"/>
        </w:trPr>
        <w:tc>
          <w:tcPr>
            <w:tcW w:w="9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Proyectar campañas y/o productos de comunicación específicos para redes (imágenes, GIF, videos, animaciones, etc).</w:t>
            </w:r>
          </w:p>
        </w:tc>
      </w:tr>
      <w:tr w:rsidR="00F74981">
        <w:trPr>
          <w:trHeight w:val="825"/>
        </w:trPr>
        <w:tc>
          <w:tcPr>
            <w:tcW w:w="9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Definir los formatos y tonos de los mensajes para los productos de comunicación, públicos a quienes va definido, momentos de publicación e indicadores de resultado.</w:t>
            </w:r>
          </w:p>
        </w:tc>
      </w:tr>
      <w:tr w:rsidR="00F74981">
        <w:trPr>
          <w:trHeight w:val="825"/>
        </w:trPr>
        <w:tc>
          <w:tcPr>
            <w:tcW w:w="9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uppressAutoHyphens w:val="0"/>
              <w:spacing w:after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Aportar al diseño y dinámica de la página web del S</w:t>
            </w:r>
            <w:r w:rsidR="00BA7891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odre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 de acuerdo a los objetivos trazados para la misma.</w:t>
            </w:r>
          </w:p>
        </w:tc>
      </w:tr>
      <w:tr w:rsidR="00F74981">
        <w:trPr>
          <w:trHeight w:val="750"/>
        </w:trPr>
        <w:tc>
          <w:tcPr>
            <w:tcW w:w="9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Aportar al proceso de fortalecimiento de la marca del S</w:t>
            </w:r>
            <w:r w:rsidR="00BA7891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>odre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</w:tr>
      <w:tr w:rsidR="00F74981">
        <w:trPr>
          <w:trHeight w:val="750"/>
        </w:trPr>
        <w:tc>
          <w:tcPr>
            <w:tcW w:w="9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 Realizar todas las acciones de prevención / chequeos necesarios para garantizar la realización del trabajo en las máximas condiciones de seguridad y salud ocupacional.</w:t>
            </w:r>
          </w:p>
        </w:tc>
      </w:tr>
      <w:tr w:rsidR="00F74981">
        <w:trPr>
          <w:trHeight w:val="750"/>
        </w:trPr>
        <w:tc>
          <w:tcPr>
            <w:tcW w:w="9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81" w:rsidRDefault="00112827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lastRenderedPageBreak/>
              <w:t xml:space="preserve"> Además de las funciones específicas del cargo y especialidad, el funcionario deberá trabajar en equipos y colaborar con otras tareas de acuerdo a las necesidades de funcionamiento</w:t>
            </w:r>
          </w:p>
        </w:tc>
      </w:tr>
    </w:tbl>
    <w:p w:rsidR="00F74981" w:rsidRDefault="00F74981">
      <w:pPr>
        <w:jc w:val="both"/>
        <w:rPr>
          <w:sz w:val="24"/>
          <w:szCs w:val="24"/>
          <w:lang w:val="es-ES"/>
        </w:rPr>
      </w:pPr>
    </w:p>
    <w:p w:rsidR="00F74981" w:rsidRDefault="0011282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Condiciones aplicables para el cargo</w:t>
      </w:r>
    </w:p>
    <w:p w:rsidR="00F74981" w:rsidRDefault="0011282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Régimen laboral</w:t>
      </w:r>
      <w:r>
        <w:rPr>
          <w:sz w:val="24"/>
          <w:szCs w:val="24"/>
        </w:rPr>
        <w:t>: El cargo se desempeñará en régimen de 40 horas semanales en horarios rotativos y flexibles acorde al horario establecido.</w:t>
      </w:r>
    </w:p>
    <w:p w:rsidR="00F74981" w:rsidRDefault="00112827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Remuneración mensual nominal:</w:t>
      </w:r>
      <w:r>
        <w:rPr>
          <w:sz w:val="24"/>
          <w:szCs w:val="24"/>
        </w:rPr>
        <w:t xml:space="preserve"> $ 42.422 (nominal a junio 2021)</w:t>
      </w:r>
    </w:p>
    <w:p w:rsidR="00F74981" w:rsidRDefault="00F74981">
      <w:pPr>
        <w:pStyle w:val="Standard"/>
        <w:jc w:val="both"/>
        <w:rPr>
          <w:sz w:val="24"/>
          <w:szCs w:val="24"/>
        </w:rPr>
      </w:pPr>
    </w:p>
    <w:p w:rsidR="00F74981" w:rsidRDefault="00F74981">
      <w:pPr>
        <w:pStyle w:val="Standard"/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</w:p>
    <w:p w:rsidR="00F74981" w:rsidRDefault="00112827">
      <w:pPr>
        <w:pStyle w:val="Standard"/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ACREDITACIÓN DE COMPROBANTES (REQUISITOS OBLIGATORIOS)</w:t>
      </w:r>
    </w:p>
    <w:p w:rsidR="00F74981" w:rsidRDefault="00F74981">
      <w:pPr>
        <w:pStyle w:val="Standard"/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</w:p>
    <w:p w:rsidR="00F74981" w:rsidRDefault="00112827">
      <w:pPr>
        <w:pStyle w:val="Standard"/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En caso de pasar la instancia de selección, en dicha oportunidad los/las candidatos/as deberán presentar fotocopia de los siguientes documentos:</w:t>
      </w:r>
    </w:p>
    <w:p w:rsidR="00F74981" w:rsidRDefault="00F74981">
      <w:pPr>
        <w:pStyle w:val="Standard"/>
        <w:spacing w:after="0"/>
        <w:jc w:val="both"/>
        <w:rPr>
          <w:rFonts w:eastAsia="Calibri" w:cs="Calibri"/>
          <w:sz w:val="24"/>
          <w:szCs w:val="24"/>
        </w:rPr>
      </w:pPr>
    </w:p>
    <w:p w:rsidR="00F74981" w:rsidRDefault="00112827">
      <w:pPr>
        <w:pStyle w:val="Standard"/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1. Cédula de Identidad vigente</w:t>
      </w:r>
    </w:p>
    <w:p w:rsidR="00F74981" w:rsidRDefault="00112827">
      <w:pPr>
        <w:pStyle w:val="Standard"/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2. Credencial Cívica (para ciudadanos uruguayos)</w:t>
      </w:r>
    </w:p>
    <w:p w:rsidR="00F74981" w:rsidRDefault="00112827">
      <w:pPr>
        <w:pStyle w:val="Standard"/>
        <w:spacing w:after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3. Carné de salud vigente</w:t>
      </w:r>
    </w:p>
    <w:p w:rsidR="00F74981" w:rsidRDefault="00F74981">
      <w:pPr>
        <w:pStyle w:val="Standard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F74981" w:rsidRDefault="00112827">
      <w:pPr>
        <w:pStyle w:val="Standard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El/la postulante deberá proporcionar domicilio constituido, Nº de teléfono (fijo y/o celular) y correo electrónico.</w:t>
      </w:r>
    </w:p>
    <w:p w:rsidR="00F74981" w:rsidRDefault="00F74981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74981" w:rsidRDefault="00112827">
      <w:pPr>
        <w:pStyle w:val="Standard"/>
        <w:spacing w:after="0" w:line="240" w:lineRule="auto"/>
        <w:jc w:val="both"/>
        <w:rPr>
          <w:rFonts w:eastAsia="Calibri" w:cs="Calibri"/>
          <w:sz w:val="24"/>
          <w:szCs w:val="24"/>
          <w:shd w:val="clear" w:color="auto" w:fill="FFFF00"/>
        </w:rPr>
      </w:pPr>
      <w:r>
        <w:rPr>
          <w:rFonts w:eastAsia="Calibri" w:cs="Calibri"/>
          <w:b/>
          <w:sz w:val="24"/>
          <w:szCs w:val="24"/>
        </w:rPr>
        <w:t>INSTANCIAS DE EVALUACION DEL PROCESO</w:t>
      </w:r>
    </w:p>
    <w:p w:rsidR="00F74981" w:rsidRDefault="00F74981">
      <w:pPr>
        <w:pStyle w:val="Standard"/>
        <w:spacing w:after="0"/>
        <w:jc w:val="both"/>
        <w:rPr>
          <w:rFonts w:eastAsia="Calibri" w:cs="Calibri"/>
          <w:sz w:val="24"/>
          <w:szCs w:val="24"/>
          <w:shd w:val="clear" w:color="auto" w:fill="FFFF00"/>
        </w:rPr>
      </w:pP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El proceso de selección de los/las aspirantes estará a cargo del área de Gestión Humana del Sodre con la participación de la Gerencia de Comunicación.</w:t>
      </w:r>
    </w:p>
    <w:p w:rsidR="00F74981" w:rsidRDefault="00112827">
      <w:pPr>
        <w:pStyle w:val="Standard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El análisis se realizará en los llamados externos según los siguientes componentes: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3105"/>
        <w:gridCol w:w="2558"/>
        <w:gridCol w:w="10"/>
        <w:gridCol w:w="74"/>
        <w:gridCol w:w="10"/>
      </w:tblGrid>
      <w:tr w:rsidR="00F74981">
        <w:trPr>
          <w:gridAfter w:val="1"/>
          <w:wAfter w:w="10" w:type="dxa"/>
        </w:trPr>
        <w:tc>
          <w:tcPr>
            <w:tcW w:w="86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F74981" w:rsidRDefault="0011282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PUNTOS</w:t>
            </w:r>
          </w:p>
        </w:tc>
        <w:tc>
          <w:tcPr>
            <w:tcW w:w="84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F74981" w:rsidRDefault="00F7498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74981">
        <w:tc>
          <w:tcPr>
            <w:tcW w:w="2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4981" w:rsidRDefault="00112827" w:rsidP="00F95F1C">
            <w:pPr>
              <w:pStyle w:val="Standard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CV</w:t>
            </w:r>
          </w:p>
        </w:tc>
        <w:tc>
          <w:tcPr>
            <w:tcW w:w="3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4981" w:rsidRDefault="00112827" w:rsidP="00F95F1C">
            <w:pPr>
              <w:pStyle w:val="Standard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ENTREVISTA GRUPAL E INDIVIDUAL</w:t>
            </w:r>
          </w:p>
        </w:tc>
        <w:tc>
          <w:tcPr>
            <w:tcW w:w="25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4981" w:rsidRDefault="0011282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PRUEBA</w:t>
            </w:r>
          </w:p>
        </w:tc>
        <w:tc>
          <w:tcPr>
            <w:tcW w:w="84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F74981" w:rsidRDefault="00F7498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74981">
        <w:tc>
          <w:tcPr>
            <w:tcW w:w="2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4981" w:rsidRDefault="00112827">
            <w:pPr>
              <w:pStyle w:val="Standard"/>
              <w:spacing w:after="0" w:line="24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3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4981" w:rsidRDefault="00112827">
            <w:pPr>
              <w:pStyle w:val="Standard"/>
              <w:spacing w:after="0" w:line="24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40</w:t>
            </w:r>
          </w:p>
        </w:tc>
        <w:tc>
          <w:tcPr>
            <w:tcW w:w="25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4981" w:rsidRDefault="0011282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84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F74981" w:rsidRDefault="00F7498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74981" w:rsidRDefault="00F74981">
      <w:pPr>
        <w:jc w:val="both"/>
        <w:rPr>
          <w:rFonts w:eastAsia="Calibri" w:cs="Calibri"/>
          <w:b/>
          <w:sz w:val="24"/>
          <w:szCs w:val="24"/>
        </w:rPr>
      </w:pPr>
    </w:p>
    <w:p w:rsidR="00F74981" w:rsidRDefault="00F74981">
      <w:pPr>
        <w:pStyle w:val="Standard"/>
        <w:jc w:val="both"/>
        <w:rPr>
          <w:rFonts w:eastAsia="Calibri" w:cs="Calibri"/>
          <w:b/>
          <w:sz w:val="24"/>
          <w:szCs w:val="24"/>
        </w:rPr>
      </w:pPr>
    </w:p>
    <w:p w:rsidR="00F74981" w:rsidRDefault="00112827">
      <w:pPr>
        <w:pStyle w:val="Standard"/>
        <w:numPr>
          <w:ilvl w:val="0"/>
          <w:numId w:val="1"/>
        </w:num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MÉRITOS / CURRICULUM VITAE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El puntaje máximo es de 100 (cien) puntos, que ponderará como el 30% (treinta por ciento) del puntaje total siendo el puntaje mínimo aceptable el de 60 (sesenta) puntos.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Se puntuarán exclusivamente los méritos debidamente documentados, que tengan relación con el cargo al que se postula.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B)</w:t>
      </w:r>
      <w:r>
        <w:rPr>
          <w:rFonts w:eastAsia="Calibri" w:cs="Calibri"/>
          <w:b/>
          <w:sz w:val="24"/>
          <w:szCs w:val="24"/>
        </w:rPr>
        <w:t xml:space="preserve">    ENTREVISTA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Para pasar a la instancia de ENTREVISTA se deberá superar el puntaje mínimo de aprobación para el componente CV.</w:t>
      </w:r>
    </w:p>
    <w:p w:rsidR="00F74981" w:rsidRDefault="00112827">
      <w:pPr>
        <w:pStyle w:val="Standard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El puntaje máximo es de 100 (cien) puntos, que ponderarán como el 40% (cuarenta por ciento/ del puntaje total siendo el puntaje mínimo aceptable de 60 (sesenta) puntos.</w:t>
      </w:r>
    </w:p>
    <w:p w:rsidR="00F74981" w:rsidRDefault="00112827">
      <w:pPr>
        <w:pStyle w:val="Standard"/>
        <w:ind w:left="-55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C)    PRUEBA</w:t>
      </w:r>
    </w:p>
    <w:p w:rsidR="00F74981" w:rsidRDefault="00112827">
      <w:pPr>
        <w:pStyle w:val="Standard"/>
        <w:ind w:left="-55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Se presentará a los candidatos una prueba de carácter práctica en la que se valorarán sus   competencias en relación con los requerimientos del cargo.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Pasarán a la instancia de PRUEBA quienes hayan superado el puntaje mínimo de aprobación para el componente ENTREVISTA.</w:t>
      </w:r>
    </w:p>
    <w:p w:rsidR="00F74981" w:rsidRDefault="00112827">
      <w:pPr>
        <w:pStyle w:val="Standard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El puntaje máximo es de 100 (cien) puntos que ponderarán como el 30% (treinta por ciento) del puntaje total siendo el puntaje mínimo aceptable es de 60 (sesenta) puntos.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CRITERIOS GENERALES DE EVALUACIÓN</w:t>
      </w:r>
    </w:p>
    <w:p w:rsidR="00F74981" w:rsidRDefault="00112827">
      <w:pPr>
        <w:pStyle w:val="Standard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Cada una de las instancias tiene carácter eliminatorio. El puntaje mínimo de aprobación de cada prueba es el 60% del máximo previsto.</w:t>
      </w:r>
    </w:p>
    <w:p w:rsidR="00F74981" w:rsidRDefault="00112827">
      <w:pPr>
        <w:pStyle w:val="Standard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Quien no se presente a alguna de las instancias a las que sea convocado quedará automáticamente eliminado del llamado.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RESULTADOS DEL PROCESO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Se elaborará una lista de prelación, ordenada de mayor a menor, con el puntaje total (CV + ENTREVISTAS + PRUEBAS) obtenido por los/as postulantes que hayan alcanzado o superado los puntajes mínimos establecidos en estas Bases.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De originarse un empate entre dos o más postulantes, se procederá a ordenar dichas posiciones de mayor a menor de acuerdo con el puntaje obtenido en la instancia PRUEBA. De registrarse también un empate en la instancia mencionada, el Comité </w:t>
      </w:r>
      <w:r>
        <w:rPr>
          <w:rFonts w:eastAsia="Calibri" w:cs="Calibri"/>
          <w:sz w:val="24"/>
          <w:szCs w:val="24"/>
        </w:rPr>
        <w:lastRenderedPageBreak/>
        <w:t>tomará en cuenta el mayor puntaje del ítem ENTREVISTA entre los postulantes implicados, con el único cometido de desempatar y otorgar las posiciones que correspondan en la lista.</w:t>
      </w:r>
    </w:p>
    <w:p w:rsidR="00F74981" w:rsidRDefault="00112827">
      <w:pPr>
        <w:pStyle w:val="Standard"/>
        <w:jc w:val="both"/>
        <w:rPr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Esta lista de prelación tendrá vigencia de 1 año a efecto de cubrir futuras vacantes para el mismo rol.</w:t>
      </w:r>
    </w:p>
    <w:p w:rsidR="00F74981" w:rsidRDefault="00112827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b/>
          <w:sz w:val="24"/>
          <w:szCs w:val="24"/>
        </w:rPr>
        <w:t>Plazos:</w:t>
      </w:r>
    </w:p>
    <w:p w:rsidR="00F74981" w:rsidRDefault="00112827">
      <w:pPr>
        <w:pStyle w:val="Standard"/>
        <w:shd w:val="clear" w:color="auto" w:fill="FFFFFF"/>
        <w:jc w:val="both"/>
        <w:rPr>
          <w:rFonts w:eastAsia="Calibri" w:cs="Calibri"/>
          <w:shd w:val="clear" w:color="auto" w:fill="FFFFFF"/>
        </w:rPr>
      </w:pPr>
      <w:r>
        <w:rPr>
          <w:rFonts w:eastAsia="Calibri" w:cs="Calibri"/>
          <w:sz w:val="24"/>
          <w:szCs w:val="24"/>
        </w:rPr>
        <w:t xml:space="preserve">El llamado tendrá vigencia entre el </w:t>
      </w:r>
      <w:r w:rsidR="00ED3AC3">
        <w:rPr>
          <w:rFonts w:eastAsia="Calibri" w:cs="Calibri"/>
          <w:sz w:val="24"/>
          <w:szCs w:val="24"/>
        </w:rPr>
        <w:t>5</w:t>
      </w:r>
      <w:r>
        <w:rPr>
          <w:rFonts w:eastAsia="Calibri" w:cs="Calibri"/>
          <w:sz w:val="24"/>
          <w:szCs w:val="24"/>
        </w:rPr>
        <w:t xml:space="preserve"> de octubre y el 11 de octubre, período durante el cual el/la candidato/a deberá presentarse vía mail a través del envío del C.V. a la siguiente dirección: </w:t>
      </w:r>
      <w:r>
        <w:rPr>
          <w:rStyle w:val="Hipervnculo"/>
          <w:rFonts w:eastAsia="Calibri" w:cs="Calibri"/>
          <w:color w:val="auto"/>
          <w:sz w:val="24"/>
          <w:szCs w:val="24"/>
          <w:u w:val="none"/>
          <w:shd w:val="clear" w:color="auto" w:fill="FFFFFF"/>
          <w:lang w:val="es-UY"/>
        </w:rPr>
        <w:t>seleccioncomunicacion</w:t>
      </w:r>
      <w:r>
        <w:rPr>
          <w:rStyle w:val="Hipervnculo"/>
          <w:rFonts w:eastAsia="Calibri" w:cs="Calibri"/>
          <w:color w:val="auto"/>
          <w:sz w:val="24"/>
          <w:szCs w:val="24"/>
          <w:u w:val="none"/>
          <w:shd w:val="clear" w:color="auto" w:fill="FFFFFF"/>
        </w:rPr>
        <w:t>@sodre</w:t>
      </w:r>
      <w:r w:rsidR="00F95F1C">
        <w:rPr>
          <w:rStyle w:val="Hipervnculo"/>
          <w:rFonts w:eastAsia="Calibri" w:cs="Calibri"/>
          <w:color w:val="auto"/>
          <w:sz w:val="24"/>
          <w:szCs w:val="24"/>
          <w:u w:val="none"/>
          <w:shd w:val="clear" w:color="auto" w:fill="FFFFFF"/>
        </w:rPr>
        <w:t>.</w:t>
      </w:r>
      <w:r>
        <w:rPr>
          <w:rStyle w:val="Hipervnculo"/>
          <w:rFonts w:eastAsia="Calibri" w:cs="Calibri"/>
          <w:color w:val="auto"/>
          <w:sz w:val="24"/>
          <w:szCs w:val="24"/>
          <w:u w:val="none"/>
          <w:shd w:val="clear" w:color="auto" w:fill="FFFFFF"/>
        </w:rPr>
        <w:t>gub</w:t>
      </w:r>
      <w:r w:rsidR="00F95F1C">
        <w:rPr>
          <w:rStyle w:val="Hipervnculo"/>
          <w:rFonts w:eastAsia="Calibri" w:cs="Calibri"/>
          <w:color w:val="auto"/>
          <w:sz w:val="24"/>
          <w:szCs w:val="24"/>
          <w:u w:val="none"/>
          <w:shd w:val="clear" w:color="auto" w:fill="FFFFFF"/>
        </w:rPr>
        <w:t>.</w:t>
      </w:r>
      <w:r>
        <w:rPr>
          <w:rStyle w:val="Hipervnculo"/>
          <w:rFonts w:eastAsia="Calibri" w:cs="Calibri"/>
          <w:color w:val="auto"/>
          <w:sz w:val="24"/>
          <w:szCs w:val="24"/>
          <w:u w:val="none"/>
          <w:shd w:val="clear" w:color="auto" w:fill="FFFFFF"/>
        </w:rPr>
        <w:t>uy</w:t>
      </w:r>
    </w:p>
    <w:p w:rsidR="00112827" w:rsidRDefault="00112827">
      <w:pPr>
        <w:shd w:val="clear" w:color="auto" w:fill="FFFFFF"/>
        <w:jc w:val="both"/>
        <w:rPr>
          <w:rFonts w:eastAsia="Calibri" w:cs="Calibri"/>
          <w:shd w:val="clear" w:color="auto" w:fill="FFFFFF"/>
          <w:lang w:val="es-ES"/>
        </w:rPr>
      </w:pPr>
    </w:p>
    <w:sectPr w:rsidR="00112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61" w:rsidRDefault="00EA6961" w:rsidP="00ED3AC3">
      <w:pPr>
        <w:spacing w:after="0" w:line="240" w:lineRule="auto"/>
      </w:pPr>
      <w:r>
        <w:separator/>
      </w:r>
    </w:p>
  </w:endnote>
  <w:endnote w:type="continuationSeparator" w:id="0">
    <w:p w:rsidR="00EA6961" w:rsidRDefault="00EA6961" w:rsidP="00ED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1C" w:rsidRDefault="00F95F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1C" w:rsidRDefault="00F95F1C" w:rsidP="00F95F1C">
    <w:pPr>
      <w:pStyle w:val="Piedepgina"/>
      <w:jc w:val="center"/>
    </w:pPr>
    <w:r>
      <w:rPr>
        <w:noProof/>
      </w:rPr>
      <w:drawing>
        <wp:inline distT="0" distB="0" distL="0" distR="0">
          <wp:extent cx="419564" cy="4095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_logo So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48" cy="42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1C" w:rsidRDefault="00F95F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61" w:rsidRDefault="00EA6961" w:rsidP="00ED3AC3">
      <w:pPr>
        <w:spacing w:after="0" w:line="240" w:lineRule="auto"/>
      </w:pPr>
      <w:r>
        <w:separator/>
      </w:r>
    </w:p>
  </w:footnote>
  <w:footnote w:type="continuationSeparator" w:id="0">
    <w:p w:rsidR="00EA6961" w:rsidRDefault="00EA6961" w:rsidP="00ED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1C" w:rsidRDefault="00F95F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C3" w:rsidRPr="00F95F1C" w:rsidRDefault="00F95F1C" w:rsidP="00F95F1C">
    <w:pPr>
      <w:pStyle w:val="Encabezado"/>
      <w:jc w:val="center"/>
    </w:pPr>
    <w:r>
      <w:rPr>
        <w:noProof/>
      </w:rPr>
      <w:drawing>
        <wp:inline distT="0" distB="0" distL="0" distR="0">
          <wp:extent cx="2961640" cy="810063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o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120" cy="82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1C" w:rsidRDefault="00F95F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s-UY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C3"/>
    <w:rsid w:val="0001093F"/>
    <w:rsid w:val="00112827"/>
    <w:rsid w:val="00647135"/>
    <w:rsid w:val="009269E9"/>
    <w:rsid w:val="00B817E7"/>
    <w:rsid w:val="00BA7891"/>
    <w:rsid w:val="00DF34CC"/>
    <w:rsid w:val="00EA6961"/>
    <w:rsid w:val="00ED3AC3"/>
    <w:rsid w:val="00F74981"/>
    <w:rsid w:val="00F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DF72911"/>
  <w15:chartTrackingRefBased/>
  <w15:docId w15:val="{9021E6FC-4768-574B-8C6C-49001B2D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/>
      <w:spacing w:val="1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lang w:val="es-UY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cs="Calibri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4">
    <w:name w:val="Fuente de párrafo predeter.4"/>
  </w:style>
  <w:style w:type="character" w:customStyle="1" w:styleId="WW8Num4z0">
    <w:name w:val="WW8Num4z0"/>
    <w:rPr>
      <w:rFonts w:eastAsia="Calibri" w:cs="Calibri"/>
      <w:spacing w:val="1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lang w:val="es-UY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lang w:val="es-UY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rFonts w:ascii="Symbol" w:eastAsia="Calibri" w:hAnsi="Symbol" w:cs="Symbol"/>
      <w:spacing w:val="1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val="es-ES"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A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AC3"/>
    <w:rPr>
      <w:rFonts w:ascii="Calibri" w:eastAsia="SimSun" w:hAnsi="Calibri" w:cs="F"/>
      <w:kern w:val="1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D3A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AC3"/>
    <w:rPr>
      <w:rFonts w:ascii="Calibri" w:eastAsia="SimSun" w:hAnsi="Calibri" w:cs="F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Ponce</dc:creator>
  <cp:keywords/>
  <cp:lastModifiedBy>Microsoft Office User</cp:lastModifiedBy>
  <cp:revision>3</cp:revision>
  <cp:lastPrinted>2021-07-13T20:49:00Z</cp:lastPrinted>
  <dcterms:created xsi:type="dcterms:W3CDTF">2021-10-05T16:53:00Z</dcterms:created>
  <dcterms:modified xsi:type="dcterms:W3CDTF">2021-10-05T17:19:00Z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